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2F3A" w14:textId="77777777" w:rsidR="009D5627" w:rsidRDefault="009D5627" w:rsidP="009D5627">
      <w:pPr>
        <w:rPr>
          <w:rFonts w:ascii="Arial" w:hAnsi="Arial" w:cs="Arial"/>
          <w:sz w:val="22"/>
          <w:szCs w:val="22"/>
          <w:lang w:val="es-ES"/>
        </w:rPr>
      </w:pPr>
    </w:p>
    <w:p w14:paraId="7671EC23" w14:textId="77777777" w:rsidR="009D5627" w:rsidRDefault="009D5627" w:rsidP="009D5627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9"/>
      </w:tblGrid>
      <w:tr w:rsidR="009D5627" w:rsidRPr="00AE5FF9" w14:paraId="191DF5F2" w14:textId="77777777" w:rsidTr="00152351">
        <w:tc>
          <w:tcPr>
            <w:tcW w:w="9347" w:type="dxa"/>
            <w:shd w:val="clear" w:color="auto" w:fill="auto"/>
          </w:tcPr>
          <w:p w14:paraId="2B2081BD" w14:textId="77777777" w:rsidR="009D5627" w:rsidRPr="00AE5FF9" w:rsidRDefault="009D5627" w:rsidP="00152351">
            <w:pPr>
              <w:ind w:left="284"/>
              <w:rPr>
                <w:rFonts w:ascii="Arial" w:hAnsi="Arial" w:cs="Arial"/>
              </w:rPr>
            </w:pPr>
            <w:r w:rsidRPr="00AE5FF9">
              <w:rPr>
                <w:rFonts w:ascii="Arial" w:hAnsi="Arial" w:cs="Arial"/>
              </w:rPr>
              <w:t xml:space="preserve">NORMAS DE UTILIZACIÓN DEL AULA </w:t>
            </w:r>
            <w:r>
              <w:rPr>
                <w:rFonts w:ascii="Arial" w:hAnsi="Arial" w:cs="Arial"/>
              </w:rPr>
              <w:t>INFOGRAFIA</w:t>
            </w:r>
            <w:r w:rsidRPr="00AE5FF9">
              <w:rPr>
                <w:rFonts w:ascii="Arial" w:hAnsi="Arial" w:cs="Arial"/>
              </w:rPr>
              <w:t xml:space="preserve"> DE ACCESO LIBRE</w:t>
            </w:r>
          </w:p>
        </w:tc>
      </w:tr>
      <w:tr w:rsidR="009D5627" w:rsidRPr="00AE5FF9" w14:paraId="2F3969D4" w14:textId="77777777" w:rsidTr="00152351">
        <w:tc>
          <w:tcPr>
            <w:tcW w:w="9347" w:type="dxa"/>
            <w:shd w:val="clear" w:color="auto" w:fill="auto"/>
          </w:tcPr>
          <w:p w14:paraId="2D7106ED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38CE9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 Con el fin de optimizar y garantizar el buen uso y funcionamiento del aula así como las mínimas normas de seguridad e higiene, se establecen las siguientes normas de uso obligatorio.</w:t>
            </w:r>
          </w:p>
          <w:p w14:paraId="42E1A62E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0FCE3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1.- Para poder acceder al aula, el usuario deberá entregar </w:t>
            </w:r>
            <w:r w:rsidRPr="00AE5FF9">
              <w:rPr>
                <w:rFonts w:ascii="Arial" w:hAnsi="Arial" w:cs="Arial"/>
                <w:sz w:val="18"/>
                <w:szCs w:val="18"/>
                <w:lang w:val="es-ES"/>
              </w:rPr>
              <w:t xml:space="preserve">el carnet universitario de la UMH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E5FF9">
              <w:rPr>
                <w:rFonts w:ascii="Arial" w:hAnsi="Arial" w:cs="Arial"/>
                <w:sz w:val="18"/>
                <w:szCs w:val="18"/>
              </w:rPr>
              <w:t>o en su defecto fotocopia del resguardo  de haber pagado la matrícula junto a fotocopia del DNI)</w:t>
            </w:r>
            <w:r w:rsidRPr="00AE5FF9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E5FF9">
              <w:rPr>
                <w:rFonts w:ascii="Arial" w:hAnsi="Arial" w:cs="Arial"/>
                <w:sz w:val="18"/>
                <w:szCs w:val="18"/>
              </w:rPr>
              <w:t>en conserjería, dicha documentación permanecerá en custodia de la conserjería durante el tiempo que el usuario permanezca en el aula.</w:t>
            </w:r>
          </w:p>
          <w:p w14:paraId="51E289EC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D20D6E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>2.- A la entrega de la documentación y la toma de datos en conserjería se le adjudicará un ordenador, siendo obligatorio usar el asignado; en caso de detectarse cualquier problema en dicho ordenador, falta o mal funcionamiento de algún componente, etc., el usuario deberá comunicarlo de inmediato a conserjería, donde se tomará nota de la incidencia para su reparación y se asignará otro ordenador al usuario para que siga con sus prácticas.</w:t>
            </w:r>
          </w:p>
          <w:p w14:paraId="675A27F9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74C5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>3.- Queda terminantemente prohibido el acceso al aula cualquier tipo de comida o líquido, aunque no se tenga intención de consumir dentro del aula.</w:t>
            </w:r>
          </w:p>
          <w:p w14:paraId="40D85FF7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65BA0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4.-  Queda terminantemente prohibido </w:t>
            </w:r>
            <w:r w:rsidRPr="00004651">
              <w:rPr>
                <w:rFonts w:ascii="Arial" w:hAnsi="Arial" w:cs="Arial"/>
                <w:b/>
                <w:sz w:val="18"/>
                <w:szCs w:val="18"/>
                <w:u w:val="single"/>
              </w:rPr>
              <w:t>COMER y BEBER</w:t>
            </w:r>
            <w:r w:rsidRPr="00AE5FF9">
              <w:rPr>
                <w:rFonts w:ascii="Arial" w:hAnsi="Arial" w:cs="Arial"/>
                <w:sz w:val="18"/>
                <w:szCs w:val="18"/>
              </w:rPr>
              <w:t xml:space="preserve"> dentro del aula.</w:t>
            </w:r>
          </w:p>
          <w:p w14:paraId="6B55DB3E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C8DCB9" w14:textId="77777777" w:rsidR="009D5627" w:rsidRPr="00A26110" w:rsidRDefault="009D5627" w:rsidP="00152351">
            <w:pPr>
              <w:ind w:left="284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5.- El uso de los ordenadores es para hacer las prácticas, </w:t>
            </w:r>
            <w:r w:rsidRPr="00A26110">
              <w:rPr>
                <w:rFonts w:ascii="Arial" w:hAnsi="Arial" w:cs="Arial"/>
                <w:b/>
                <w:sz w:val="18"/>
                <w:szCs w:val="18"/>
              </w:rPr>
              <w:t>SE PROHÍBE TERMINANTEMENTE USAR LOS ORDENADORES PARA JUGAR.</w:t>
            </w:r>
          </w:p>
          <w:p w14:paraId="4FC88125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0F3D69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* En caso de que se detecte el incumplimiento de las normas anteriores, se tomará nota de ello, se pondrá en conocimiento del Equipo Decanal, que podrá llegar a prohibir el acceso a las AULAS INFORMÁTICAS en caso de reincidencia. </w:t>
            </w:r>
          </w:p>
          <w:p w14:paraId="15B3BE3D" w14:textId="77777777" w:rsidR="009D5627" w:rsidRPr="00AE5FF9" w:rsidRDefault="009D5627" w:rsidP="00152351">
            <w:pPr>
              <w:ind w:left="284"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5DC83" w14:textId="77777777" w:rsidR="009D5627" w:rsidRPr="00AE5FF9" w:rsidRDefault="009D5627" w:rsidP="001523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E5FF9">
              <w:rPr>
                <w:rFonts w:ascii="Arial" w:hAnsi="Arial" w:cs="Arial"/>
                <w:sz w:val="18"/>
                <w:szCs w:val="18"/>
              </w:rPr>
              <w:t xml:space="preserve">** Los componentes de los ordenadores están sujetos con medidas de seguridad dotadas de cerradura, en caso de detectarse el intento de sustracción de componentes será considerado delito de </w:t>
            </w:r>
            <w:r w:rsidRPr="00AE5FF9">
              <w:rPr>
                <w:rStyle w:val="Enfasis"/>
                <w:rFonts w:ascii="Arial" w:hAnsi="Arial" w:cs="Arial"/>
                <w:sz w:val="18"/>
                <w:szCs w:val="18"/>
              </w:rPr>
              <w:t>robo con fuerza</w:t>
            </w:r>
            <w:r w:rsidRPr="00AE5FF9">
              <w:rPr>
                <w:rFonts w:ascii="Arial" w:hAnsi="Arial" w:cs="Arial"/>
                <w:sz w:val="18"/>
                <w:szCs w:val="18"/>
              </w:rPr>
              <w:t xml:space="preserve"> (Arts. 237 a 241 del </w:t>
            </w:r>
            <w:r w:rsidRPr="00AE5FF9">
              <w:rPr>
                <w:rStyle w:val="Enfasis"/>
                <w:rFonts w:ascii="Arial" w:hAnsi="Arial" w:cs="Arial"/>
                <w:b w:val="0"/>
                <w:sz w:val="18"/>
                <w:szCs w:val="18"/>
              </w:rPr>
              <w:t>Código Penal) siendo puesto de inmediato en conocimiento de las fuerzas de orden público</w:t>
            </w:r>
            <w:r w:rsidRPr="00AE5FF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E5FF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489DB47F" w14:textId="77777777" w:rsidR="009D5627" w:rsidRPr="000540F1" w:rsidRDefault="009D5627" w:rsidP="009D5627">
      <w:pPr>
        <w:ind w:left="284" w:firstLine="142"/>
        <w:jc w:val="both"/>
        <w:rPr>
          <w:rFonts w:ascii="Arial" w:hAnsi="Arial" w:cs="Arial"/>
          <w:b/>
          <w:sz w:val="22"/>
          <w:szCs w:val="22"/>
        </w:rPr>
      </w:pPr>
      <w:r w:rsidRPr="00B23387">
        <w:rPr>
          <w:rFonts w:ascii="Arial" w:hAnsi="Arial" w:cs="Arial"/>
          <w:b/>
          <w:sz w:val="22"/>
          <w:szCs w:val="22"/>
        </w:rPr>
        <w:t xml:space="preserve"> </w:t>
      </w:r>
    </w:p>
    <w:p w14:paraId="1382FC24" w14:textId="7261AEF2" w:rsidR="00C3724B" w:rsidRPr="00201150" w:rsidRDefault="00C3724B" w:rsidP="00201150"/>
    <w:sectPr w:rsidR="00C3724B" w:rsidRPr="00201150" w:rsidSect="0010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A97C6" w14:textId="77777777" w:rsidR="002E318B" w:rsidRDefault="002E318B" w:rsidP="009A1692">
      <w:r>
        <w:separator/>
      </w:r>
    </w:p>
  </w:endnote>
  <w:endnote w:type="continuationSeparator" w:id="0">
    <w:p w14:paraId="69E17667" w14:textId="77777777" w:rsidR="002E318B" w:rsidRDefault="002E318B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0D82" w14:textId="77777777" w:rsidR="005C6B76" w:rsidRDefault="005C6B7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F75B" w14:textId="77777777" w:rsidR="005C6B76" w:rsidRDefault="005C6B7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995" w14:textId="77777777" w:rsidR="005C6B76" w:rsidRDefault="005C6B7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FA2C2" w14:textId="77777777" w:rsidR="002E318B" w:rsidRDefault="002E318B" w:rsidP="009A1692">
      <w:r>
        <w:separator/>
      </w:r>
    </w:p>
  </w:footnote>
  <w:footnote w:type="continuationSeparator" w:id="0">
    <w:p w14:paraId="1EF1A8FE" w14:textId="77777777" w:rsidR="002E318B" w:rsidRDefault="002E318B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B5812" w14:textId="77777777" w:rsidR="005C6B76" w:rsidRDefault="005C6B7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674" w14:textId="43E05F99" w:rsidR="002E318B" w:rsidRPr="00613755" w:rsidRDefault="002E318B" w:rsidP="005C6B76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 w:rsidR="005C6B76">
      <w:rPr>
        <w:rFonts w:ascii="Arial" w:hAnsi="Arial" w:cs="Arial"/>
        <w:b/>
        <w:sz w:val="20"/>
      </w:rPr>
      <w:t>OCUMENTO X</w:t>
    </w:r>
    <w:bookmarkStart w:id="0" w:name="_GoBack"/>
    <w:bookmarkEnd w:id="0"/>
    <w:r w:rsidR="009D5627">
      <w:rPr>
        <w:rFonts w:ascii="Arial" w:hAnsi="Arial" w:cs="Arial"/>
        <w:b/>
        <w:sz w:val="20"/>
      </w:rPr>
      <w:t>V</w:t>
    </w:r>
  </w:p>
  <w:p w14:paraId="42BB3C7E" w14:textId="278D653F" w:rsidR="002E318B" w:rsidRPr="009A1692" w:rsidRDefault="009D5627" w:rsidP="009A1692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NORMAS DE USO DE AULAS INFORMÁTICAS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4018" w14:textId="77777777" w:rsidR="005C6B76" w:rsidRDefault="005C6B7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A8C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21E51780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</w:abstractNum>
  <w:abstractNum w:abstractNumId="2">
    <w:nsid w:val="22A84C4B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327C0A05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10783B"/>
    <w:rsid w:val="00201150"/>
    <w:rsid w:val="002E318B"/>
    <w:rsid w:val="0033473C"/>
    <w:rsid w:val="005A06E6"/>
    <w:rsid w:val="005C6B76"/>
    <w:rsid w:val="009A1692"/>
    <w:rsid w:val="009C6830"/>
    <w:rsid w:val="009D5627"/>
    <w:rsid w:val="009E6275"/>
    <w:rsid w:val="00C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8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tulo">
    <w:name w:val="Title"/>
    <w:basedOn w:val="Normal"/>
    <w:link w:val="TtuloC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ipervnculo">
    <w:name w:val="Hyperlink"/>
    <w:uiPriority w:val="99"/>
    <w:rsid w:val="009C6830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9C6830"/>
    <w:rPr>
      <w:b/>
      <w:sz w:val="20"/>
      <w:szCs w:val="20"/>
      <w:lang w:eastAsia="zh-CN"/>
    </w:rPr>
  </w:style>
  <w:style w:type="character" w:customStyle="1" w:styleId="SubttuloCar">
    <w:name w:val="Subtítulo Car"/>
    <w:basedOn w:val="Fuentedeprrafopredeter"/>
    <w:link w:val="Subttulo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Cuadrculamediana2"/>
    <w:rsid w:val="009C6830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Enfasis">
    <w:name w:val="Emphasis"/>
    <w:qFormat/>
    <w:rsid w:val="009D562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tulo">
    <w:name w:val="Title"/>
    <w:basedOn w:val="Normal"/>
    <w:link w:val="TtuloC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ipervnculo">
    <w:name w:val="Hyperlink"/>
    <w:uiPriority w:val="99"/>
    <w:rsid w:val="009C6830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9C6830"/>
    <w:rPr>
      <w:b/>
      <w:sz w:val="20"/>
      <w:szCs w:val="20"/>
      <w:lang w:eastAsia="zh-CN"/>
    </w:rPr>
  </w:style>
  <w:style w:type="character" w:customStyle="1" w:styleId="SubttuloCar">
    <w:name w:val="Subtítulo Car"/>
    <w:basedOn w:val="Fuentedeprrafopredeter"/>
    <w:link w:val="Subttulo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Cuadrculamediana2"/>
    <w:rsid w:val="009C6830"/>
    <w:rPr>
      <w:rFonts w:ascii="PMingLiU" w:eastAsia="MS Mincho" w:hAnsi="PMingLiU"/>
      <w:sz w:val="22"/>
      <w:szCs w:val="22"/>
    </w:rPr>
  </w:style>
  <w:style w:type="table" w:styleId="Cuadrculamediana2">
    <w:name w:val="Medium Grid 2"/>
    <w:basedOn w:val="Tabla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Enfasis">
    <w:name w:val="Emphasis"/>
    <w:qFormat/>
    <w:rsid w:val="009D562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Iván</cp:lastModifiedBy>
  <cp:revision>3</cp:revision>
  <dcterms:created xsi:type="dcterms:W3CDTF">2015-02-21T16:20:00Z</dcterms:created>
  <dcterms:modified xsi:type="dcterms:W3CDTF">2015-02-24T10:39:00Z</dcterms:modified>
</cp:coreProperties>
</file>